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22C46C09">
            <wp:extent cx="1476732" cy="667787"/>
            <wp:effectExtent l="0" t="0" r="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202" cy="66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11756" w14:textId="4A8DC04A" w:rsidR="00FF7EB8" w:rsidRPr="00D406DB" w:rsidRDefault="00522BB4" w:rsidP="00A51D39">
      <w:pPr>
        <w:jc w:val="center"/>
        <w:rPr>
          <w:rFonts w:ascii="Comic Sans MS" w:hAnsi="Comic Sans MS"/>
          <w:b/>
          <w:kern w:val="0"/>
          <w:sz w:val="20"/>
          <w:szCs w:val="20"/>
          <w:u w:val="single"/>
          <w14:ligatures w14:val="none"/>
        </w:rPr>
      </w:pPr>
      <w:r w:rsidRPr="00D406DB">
        <w:rPr>
          <w:rFonts w:ascii="Comic Sans MS" w:hAnsi="Comic Sans MS"/>
          <w:b/>
          <w:kern w:val="0"/>
          <w:sz w:val="20"/>
          <w:szCs w:val="20"/>
          <w:u w:val="single"/>
          <w14:ligatures w14:val="none"/>
        </w:rPr>
        <w:t>Voices of Hertfordshire</w:t>
      </w:r>
      <w:r w:rsidR="00FF7EB8" w:rsidRPr="00D406DB">
        <w:rPr>
          <w:rFonts w:ascii="Comic Sans MS" w:hAnsi="Comic Sans MS"/>
          <w:b/>
          <w:kern w:val="0"/>
          <w:sz w:val="20"/>
          <w:szCs w:val="20"/>
          <w:u w:val="single"/>
          <w14:ligatures w14:val="none"/>
        </w:rPr>
        <w:t xml:space="preserve"> </w:t>
      </w:r>
      <w:r w:rsidR="00484172" w:rsidRPr="00D406DB">
        <w:rPr>
          <w:rFonts w:ascii="Comic Sans MS" w:hAnsi="Comic Sans MS"/>
          <w:b/>
          <w:kern w:val="0"/>
          <w:sz w:val="20"/>
          <w:szCs w:val="20"/>
          <w:u w:val="single"/>
          <w14:ligatures w14:val="none"/>
        </w:rPr>
        <w:t>Primary M</w:t>
      </w:r>
      <w:r w:rsidR="00FF7EB8" w:rsidRPr="00D406DB">
        <w:rPr>
          <w:rFonts w:ascii="Comic Sans MS" w:hAnsi="Comic Sans MS"/>
          <w:b/>
          <w:kern w:val="0"/>
          <w:sz w:val="20"/>
          <w:szCs w:val="20"/>
          <w:u w:val="single"/>
          <w14:ligatures w14:val="none"/>
        </w:rPr>
        <w:t xml:space="preserve">eeting </w:t>
      </w:r>
      <w:r w:rsidR="00880E22" w:rsidRPr="00D406DB">
        <w:rPr>
          <w:rFonts w:ascii="Comic Sans MS" w:hAnsi="Comic Sans MS"/>
          <w:b/>
          <w:kern w:val="0"/>
          <w:sz w:val="20"/>
          <w:szCs w:val="20"/>
          <w:u w:val="single"/>
          <w14:ligatures w14:val="none"/>
        </w:rPr>
        <w:t>Minutes</w:t>
      </w:r>
      <w:r w:rsidR="00A51D39" w:rsidRPr="00D406DB">
        <w:rPr>
          <w:rFonts w:ascii="Comic Sans MS" w:hAnsi="Comic Sans MS"/>
          <w:b/>
          <w:kern w:val="0"/>
          <w:sz w:val="20"/>
          <w:szCs w:val="20"/>
          <w:u w:val="single"/>
          <w14:ligatures w14:val="none"/>
        </w:rPr>
        <w:t xml:space="preserve"> October 2024</w:t>
      </w:r>
      <w:r w:rsidR="00AB747C" w:rsidRPr="00D406DB">
        <w:rPr>
          <w:rFonts w:ascii="Comic Sans MS" w:hAnsi="Comic Sans MS"/>
          <w:b/>
          <w:kern w:val="0"/>
          <w:sz w:val="20"/>
          <w:szCs w:val="20"/>
          <w:u w:val="single"/>
          <w14:ligatures w14:val="none"/>
        </w:rPr>
        <w:t xml:space="preserve"> 10 – 1130am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3431"/>
        <w:gridCol w:w="3867"/>
        <w:gridCol w:w="1810"/>
      </w:tblGrid>
      <w:tr w:rsidR="00880E22" w:rsidRPr="00554A28" w14:paraId="0886A22F" w14:textId="77777777" w:rsidTr="00D406DB">
        <w:trPr>
          <w:trHeight w:val="258"/>
        </w:trPr>
        <w:tc>
          <w:tcPr>
            <w:tcW w:w="3431" w:type="dxa"/>
          </w:tcPr>
          <w:p w14:paraId="09B9C6EE" w14:textId="736CEF43" w:rsidR="00880E22" w:rsidRPr="00554A28" w:rsidRDefault="00880E22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Activity</w:t>
            </w:r>
          </w:p>
        </w:tc>
        <w:tc>
          <w:tcPr>
            <w:tcW w:w="3867" w:type="dxa"/>
          </w:tcPr>
          <w:p w14:paraId="37113CF4" w14:textId="408C3BF8" w:rsidR="00880E22" w:rsidRPr="00554A28" w:rsidRDefault="00880E22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 xml:space="preserve">Findings </w:t>
            </w:r>
          </w:p>
        </w:tc>
        <w:tc>
          <w:tcPr>
            <w:tcW w:w="1809" w:type="dxa"/>
          </w:tcPr>
          <w:p w14:paraId="2B5C21BA" w14:textId="02C1ADBB" w:rsidR="00880E22" w:rsidRPr="00554A28" w:rsidRDefault="00880E22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Actions</w:t>
            </w:r>
          </w:p>
        </w:tc>
      </w:tr>
      <w:tr w:rsidR="00880E22" w:rsidRPr="00554A28" w14:paraId="25B053CB" w14:textId="77777777" w:rsidTr="00D406DB">
        <w:trPr>
          <w:trHeight w:val="1031"/>
        </w:trPr>
        <w:tc>
          <w:tcPr>
            <w:tcW w:w="3431" w:type="dxa"/>
          </w:tcPr>
          <w:p w14:paraId="30088EBC" w14:textId="7E601D8A" w:rsidR="00880E22" w:rsidRPr="00554A28" w:rsidRDefault="00880E22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b/>
                <w:bCs/>
                <w:kern w:val="0"/>
                <w14:ligatures w14:val="none"/>
              </w:rPr>
              <w:t>Stormbreak</w:t>
            </w:r>
            <w:r w:rsidRPr="00554A28">
              <w:rPr>
                <w:rFonts w:cstheme="minorHAnsi"/>
                <w:kern w:val="0"/>
                <w14:ligatures w14:val="none"/>
              </w:rPr>
              <w:t xml:space="preserve"> – word relay – a chance to get the brains working </w:t>
            </w:r>
          </w:p>
        </w:tc>
        <w:tc>
          <w:tcPr>
            <w:tcW w:w="3867" w:type="dxa"/>
          </w:tcPr>
          <w:p w14:paraId="53589BD6" w14:textId="67DCB7DC" w:rsidR="00880E22" w:rsidRPr="00554A28" w:rsidRDefault="00880E22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 xml:space="preserve">Children took part in the activity well and found that the phrase was ‘This is Me’ which links into the theme of </w:t>
            </w:r>
            <w:proofErr w:type="spellStart"/>
            <w:r w:rsidRPr="00554A28">
              <w:rPr>
                <w:rFonts w:cstheme="minorHAnsi"/>
                <w:kern w:val="0"/>
                <w14:ligatures w14:val="none"/>
              </w:rPr>
              <w:t>todays</w:t>
            </w:r>
            <w:proofErr w:type="spellEnd"/>
            <w:r w:rsidRPr="00554A28">
              <w:rPr>
                <w:rFonts w:cstheme="minorHAnsi"/>
                <w:kern w:val="0"/>
                <w14:ligatures w14:val="none"/>
              </w:rPr>
              <w:t xml:space="preserve"> meetings</w:t>
            </w:r>
          </w:p>
        </w:tc>
        <w:tc>
          <w:tcPr>
            <w:tcW w:w="1809" w:type="dxa"/>
          </w:tcPr>
          <w:p w14:paraId="095F3CE8" w14:textId="585738AB" w:rsidR="00880E22" w:rsidRPr="00554A28" w:rsidRDefault="00880E22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N/A</w:t>
            </w:r>
          </w:p>
        </w:tc>
      </w:tr>
      <w:tr w:rsidR="00880E22" w:rsidRPr="00554A28" w14:paraId="643596EA" w14:textId="77777777" w:rsidTr="00D406DB">
        <w:trPr>
          <w:trHeight w:val="4625"/>
        </w:trPr>
        <w:tc>
          <w:tcPr>
            <w:tcW w:w="3431" w:type="dxa"/>
          </w:tcPr>
          <w:p w14:paraId="51274C05" w14:textId="77777777" w:rsidR="00880E22" w:rsidRPr="00554A28" w:rsidRDefault="00880E22" w:rsidP="00880E22">
            <w:pPr>
              <w:contextualSpacing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54A28">
              <w:rPr>
                <w:rFonts w:cstheme="minorHAnsi"/>
                <w:b/>
                <w:bCs/>
                <w:kern w:val="0"/>
                <w14:ligatures w14:val="none"/>
              </w:rPr>
              <w:t xml:space="preserve">Plans for children (One plans, EHCP’s, medical, any plans for young people) – </w:t>
            </w:r>
            <w:r w:rsidRPr="00554A28">
              <w:rPr>
                <w:rFonts w:cstheme="minorHAnsi"/>
                <w:b/>
                <w:bCs/>
                <w:i/>
                <w:iCs/>
                <w:kern w:val="0"/>
                <w14:ligatures w14:val="none"/>
              </w:rPr>
              <w:t xml:space="preserve">How could young people have a voice in these plans? </w:t>
            </w:r>
          </w:p>
          <w:p w14:paraId="6B9C4C48" w14:textId="4CCC8D91" w:rsidR="00880E22" w:rsidRPr="00554A28" w:rsidRDefault="00A9781D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i/>
                <w:iCs/>
                <w:kern w:val="0"/>
                <w14:ligatures w14:val="none"/>
              </w:rPr>
              <w:t xml:space="preserve">The role of the SENCO, </w:t>
            </w:r>
            <w:proofErr w:type="gramStart"/>
            <w:r>
              <w:rPr>
                <w:rFonts w:cstheme="minorHAnsi"/>
                <w:i/>
                <w:iCs/>
                <w:kern w:val="0"/>
                <w14:ligatures w14:val="none"/>
              </w:rPr>
              <w:t>Teacher</w:t>
            </w:r>
            <w:proofErr w:type="gramEnd"/>
            <w:r>
              <w:rPr>
                <w:rFonts w:cstheme="minorHAnsi"/>
                <w:i/>
                <w:iCs/>
                <w:kern w:val="0"/>
                <w14:ligatures w14:val="none"/>
              </w:rPr>
              <w:t xml:space="preserve"> and TA in supporting you in school</w:t>
            </w:r>
          </w:p>
          <w:p w14:paraId="788B5F78" w14:textId="77777777" w:rsidR="00880E22" w:rsidRPr="00554A28" w:rsidRDefault="00880E22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867" w:type="dxa"/>
          </w:tcPr>
          <w:p w14:paraId="1A14D2A5" w14:textId="5FADBA2C" w:rsidR="00880E22" w:rsidRPr="00554A28" w:rsidRDefault="00880E22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 xml:space="preserve">Really good discussion and some amazing </w:t>
            </w:r>
            <w:r w:rsidR="004A47C3" w:rsidRPr="00554A28">
              <w:rPr>
                <w:rFonts w:cstheme="minorHAnsi"/>
                <w:kern w:val="0"/>
                <w14:ligatures w14:val="none"/>
              </w:rPr>
              <w:t xml:space="preserve">key phrases: </w:t>
            </w:r>
          </w:p>
          <w:p w14:paraId="6E0B2103" w14:textId="77777777" w:rsidR="004C4573" w:rsidRDefault="00A9781D" w:rsidP="004A47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Said – SENCO makes everyone happy!</w:t>
            </w:r>
          </w:p>
          <w:p w14:paraId="525C9437" w14:textId="77777777" w:rsidR="00A9781D" w:rsidRDefault="00D10F5B" w:rsidP="004A47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Teachers and teaching assistant get to know you and help you learn. </w:t>
            </w:r>
          </w:p>
          <w:p w14:paraId="0C284427" w14:textId="77777777" w:rsidR="00D10F5B" w:rsidRDefault="00545EFE" w:rsidP="004A47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The SENCO helps with mental </w:t>
            </w:r>
            <w:proofErr w:type="gramStart"/>
            <w:r>
              <w:rPr>
                <w:rFonts w:cstheme="minorHAnsi"/>
                <w:kern w:val="0"/>
                <w14:ligatures w14:val="none"/>
              </w:rPr>
              <w:t>health</w:t>
            </w:r>
            <w:proofErr w:type="gramEnd"/>
          </w:p>
          <w:p w14:paraId="7F6DD261" w14:textId="58CF9259" w:rsidR="00545EFE" w:rsidRDefault="00545EFE" w:rsidP="004A47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The SENCO helps you feel </w:t>
            </w:r>
            <w:proofErr w:type="gramStart"/>
            <w:r>
              <w:rPr>
                <w:rFonts w:cstheme="minorHAnsi"/>
                <w:kern w:val="0"/>
                <w14:ligatures w14:val="none"/>
              </w:rPr>
              <w:t>included</w:t>
            </w:r>
            <w:proofErr w:type="gramEnd"/>
          </w:p>
          <w:p w14:paraId="13D380B2" w14:textId="77777777" w:rsidR="00545EFE" w:rsidRDefault="00A67454" w:rsidP="004A47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SENCO helps with mental health and people who have problems like ADHD, ASD, ADD, </w:t>
            </w:r>
            <w:r w:rsidR="00081854">
              <w:rPr>
                <w:rFonts w:cstheme="minorHAnsi"/>
                <w:kern w:val="0"/>
                <w14:ligatures w14:val="none"/>
              </w:rPr>
              <w:t xml:space="preserve">stutter and many </w:t>
            </w:r>
            <w:proofErr w:type="gramStart"/>
            <w:r w:rsidR="00081854">
              <w:rPr>
                <w:rFonts w:cstheme="minorHAnsi"/>
                <w:kern w:val="0"/>
                <w14:ligatures w14:val="none"/>
              </w:rPr>
              <w:t>more</w:t>
            </w:r>
            <w:proofErr w:type="gramEnd"/>
          </w:p>
          <w:p w14:paraId="51CE4749" w14:textId="79975688" w:rsidR="00081854" w:rsidRDefault="00081854" w:rsidP="004A47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Some teachers help you read or read to you if you have a need like </w:t>
            </w:r>
            <w:proofErr w:type="gramStart"/>
            <w:r>
              <w:rPr>
                <w:rFonts w:cstheme="minorHAnsi"/>
                <w:kern w:val="0"/>
                <w14:ligatures w14:val="none"/>
              </w:rPr>
              <w:t>dyslexia</w:t>
            </w:r>
            <w:proofErr w:type="gramEnd"/>
          </w:p>
          <w:p w14:paraId="15DA7ECD" w14:textId="5A0D2CEB" w:rsidR="00081854" w:rsidRPr="00554A28" w:rsidRDefault="00F74E32" w:rsidP="004A47C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(Picture of umbrella) with word adjustment underneath.</w:t>
            </w:r>
          </w:p>
        </w:tc>
        <w:tc>
          <w:tcPr>
            <w:tcW w:w="1809" w:type="dxa"/>
          </w:tcPr>
          <w:p w14:paraId="7A3F29DA" w14:textId="30FF6A4F" w:rsidR="00880E22" w:rsidRPr="00554A28" w:rsidRDefault="004C4573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N/A</w:t>
            </w:r>
          </w:p>
        </w:tc>
      </w:tr>
      <w:tr w:rsidR="004C4573" w:rsidRPr="00554A28" w14:paraId="142FCD39" w14:textId="77777777" w:rsidTr="00D406DB">
        <w:trPr>
          <w:trHeight w:val="191"/>
        </w:trPr>
        <w:tc>
          <w:tcPr>
            <w:tcW w:w="9108" w:type="dxa"/>
            <w:gridSpan w:val="3"/>
          </w:tcPr>
          <w:p w14:paraId="6B96D329" w14:textId="7375FB45" w:rsidR="004C4573" w:rsidRPr="00D406DB" w:rsidRDefault="004C4573" w:rsidP="00880E22">
            <w:pPr>
              <w:rPr>
                <w:rFonts w:cstheme="minorHAns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D406DB">
              <w:rPr>
                <w:rFonts w:cstheme="minorHAnsi"/>
                <w:b/>
                <w:bCs/>
                <w:kern w:val="0"/>
                <w:sz w:val="16"/>
                <w:szCs w:val="16"/>
                <w14:ligatures w14:val="none"/>
              </w:rPr>
              <w:t xml:space="preserve">BREAK – Refreshments provided by host school. </w:t>
            </w:r>
          </w:p>
        </w:tc>
      </w:tr>
      <w:tr w:rsidR="00880E22" w:rsidRPr="00554A28" w14:paraId="281D3D0D" w14:textId="77777777" w:rsidTr="00D406DB">
        <w:trPr>
          <w:trHeight w:val="1539"/>
        </w:trPr>
        <w:tc>
          <w:tcPr>
            <w:tcW w:w="3431" w:type="dxa"/>
          </w:tcPr>
          <w:p w14:paraId="190AB1F3" w14:textId="0B8E10BD" w:rsidR="004C4573" w:rsidRPr="00554A28" w:rsidRDefault="00F74E32" w:rsidP="004C4573">
            <w:pPr>
              <w:rPr>
                <w:rFonts w:cstheme="minorHAnsi"/>
                <w:b/>
                <w:bCs/>
                <w:i/>
                <w:iCs/>
                <w:kern w:val="0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14:ligatures w14:val="none"/>
              </w:rPr>
              <w:t>THIS IS ME</w:t>
            </w:r>
            <w:r w:rsidR="004C4573" w:rsidRPr="00554A28">
              <w:rPr>
                <w:rFonts w:cstheme="minorHAnsi"/>
                <w:b/>
                <w:bCs/>
                <w:i/>
                <w:iCs/>
                <w:kern w:val="0"/>
                <w14:ligatures w14:val="none"/>
              </w:rPr>
              <w:t>?</w:t>
            </w:r>
          </w:p>
          <w:p w14:paraId="08E0CAF8" w14:textId="2236C946" w:rsidR="00880E22" w:rsidRPr="00554A28" w:rsidRDefault="00F74E32" w:rsidP="00880E22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>
              <w:rPr>
                <w:rFonts w:cstheme="minorHAnsi"/>
                <w:i/>
                <w:iCs/>
                <w:kern w:val="0"/>
                <w14:ligatures w14:val="none"/>
              </w:rPr>
              <w:t>You may have</w:t>
            </w:r>
            <w:r w:rsidR="004C4573" w:rsidRPr="00554A28">
              <w:rPr>
                <w:rFonts w:cstheme="minorHAnsi"/>
                <w:i/>
                <w:iCs/>
                <w:kern w:val="0"/>
                <w14:ligatures w14:val="none"/>
              </w:rPr>
              <w:t xml:space="preserve"> a hidden need / disability.  If someone </w:t>
            </w:r>
            <w:proofErr w:type="gramStart"/>
            <w:r w:rsidR="004C4573" w:rsidRPr="00554A28">
              <w:rPr>
                <w:rFonts w:cstheme="minorHAnsi"/>
                <w:i/>
                <w:iCs/>
                <w:kern w:val="0"/>
                <w14:ligatures w14:val="none"/>
              </w:rPr>
              <w:t>met</w:t>
            </w:r>
            <w:proofErr w:type="gramEnd"/>
            <w:r w:rsidR="004C4573" w:rsidRPr="00554A28">
              <w:rPr>
                <w:rFonts w:cstheme="minorHAnsi"/>
                <w:i/>
                <w:iCs/>
                <w:kern w:val="0"/>
                <w14:ligatures w14:val="none"/>
              </w:rPr>
              <w:t xml:space="preserve"> </w:t>
            </w:r>
            <w:r>
              <w:rPr>
                <w:rFonts w:cstheme="minorHAnsi"/>
                <w:i/>
                <w:iCs/>
                <w:kern w:val="0"/>
                <w14:ligatures w14:val="none"/>
              </w:rPr>
              <w:t>you</w:t>
            </w:r>
            <w:r w:rsidR="004C4573" w:rsidRPr="00554A28">
              <w:rPr>
                <w:rFonts w:cstheme="minorHAnsi"/>
                <w:i/>
                <w:iCs/>
                <w:kern w:val="0"/>
                <w14:ligatures w14:val="none"/>
              </w:rPr>
              <w:t xml:space="preserve"> they would not know.  Can you think of things </w:t>
            </w:r>
            <w:r>
              <w:rPr>
                <w:rFonts w:cstheme="minorHAnsi"/>
                <w:i/>
                <w:iCs/>
                <w:kern w:val="0"/>
                <w14:ligatures w14:val="none"/>
              </w:rPr>
              <w:t xml:space="preserve">you </w:t>
            </w:r>
            <w:r w:rsidR="004C4573" w:rsidRPr="00554A28">
              <w:rPr>
                <w:rFonts w:cstheme="minorHAnsi"/>
                <w:i/>
                <w:iCs/>
                <w:kern w:val="0"/>
                <w14:ligatures w14:val="none"/>
              </w:rPr>
              <w:t xml:space="preserve">could say to help people understand about </w:t>
            </w:r>
            <w:r>
              <w:rPr>
                <w:rFonts w:cstheme="minorHAnsi"/>
                <w:i/>
                <w:iCs/>
                <w:kern w:val="0"/>
                <w14:ligatures w14:val="none"/>
              </w:rPr>
              <w:t xml:space="preserve">your </w:t>
            </w:r>
            <w:r w:rsidR="004C4573" w:rsidRPr="00554A28">
              <w:rPr>
                <w:rFonts w:cstheme="minorHAnsi"/>
                <w:i/>
                <w:iCs/>
                <w:kern w:val="0"/>
                <w14:ligatures w14:val="none"/>
              </w:rPr>
              <w:t>need</w:t>
            </w:r>
            <w:r>
              <w:rPr>
                <w:rFonts w:cstheme="minorHAnsi"/>
                <w:i/>
                <w:iCs/>
                <w:kern w:val="0"/>
                <w14:ligatures w14:val="none"/>
              </w:rPr>
              <w:t>s</w:t>
            </w:r>
            <w:r w:rsidR="004C4573" w:rsidRPr="00554A28">
              <w:rPr>
                <w:rFonts w:cstheme="minorHAnsi"/>
                <w:i/>
                <w:iCs/>
                <w:kern w:val="0"/>
                <w14:ligatures w14:val="none"/>
              </w:rPr>
              <w:t>?</w:t>
            </w:r>
          </w:p>
        </w:tc>
        <w:tc>
          <w:tcPr>
            <w:tcW w:w="3867" w:type="dxa"/>
          </w:tcPr>
          <w:p w14:paraId="32D7359B" w14:textId="289ADE40" w:rsidR="00880E22" w:rsidRPr="00554A28" w:rsidRDefault="00D73A30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All drew This is Me pictures which can be viewed here: </w:t>
            </w:r>
            <w:hyperlink r:id="rId6" w:history="1">
              <w:r w:rsidR="00D61AE8">
                <w:rPr>
                  <w:rStyle w:val="Hyperlink"/>
                </w:rPr>
                <w:t>Voices of Hertfordshire (@voicesofhertfordshire) • Instagram photos and videos</w:t>
              </w:r>
            </w:hyperlink>
            <w:r w:rsidR="00D61AE8">
              <w:t xml:space="preserve"> </w:t>
            </w:r>
          </w:p>
        </w:tc>
        <w:tc>
          <w:tcPr>
            <w:tcW w:w="1809" w:type="dxa"/>
          </w:tcPr>
          <w:p w14:paraId="053046EA" w14:textId="214E4D20" w:rsidR="00880E22" w:rsidRPr="00554A28" w:rsidRDefault="00500D54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N/A</w:t>
            </w:r>
          </w:p>
        </w:tc>
      </w:tr>
      <w:tr w:rsidR="00306039" w:rsidRPr="00554A28" w14:paraId="739108F5" w14:textId="77777777" w:rsidTr="00D61AE8">
        <w:trPr>
          <w:trHeight w:val="699"/>
        </w:trPr>
        <w:tc>
          <w:tcPr>
            <w:tcW w:w="3431" w:type="dxa"/>
          </w:tcPr>
          <w:p w14:paraId="36E54C6B" w14:textId="77777777" w:rsidR="00306039" w:rsidRPr="00554A28" w:rsidRDefault="00306039" w:rsidP="00500D54">
            <w:pPr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554A28">
              <w:rPr>
                <w:rFonts w:cstheme="minorHAnsi"/>
                <w:b/>
                <w:bCs/>
                <w:kern w:val="0"/>
                <w14:ligatures w14:val="none"/>
              </w:rPr>
              <w:t>Social media takeover day</w:t>
            </w:r>
          </w:p>
          <w:p w14:paraId="04BBDE7D" w14:textId="72D08606" w:rsidR="00306039" w:rsidRPr="00554A28" w:rsidRDefault="00306039" w:rsidP="00500D54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 xml:space="preserve">We are giving Voices of Hertfordshire the chance to be in charge of </w:t>
            </w:r>
            <w:proofErr w:type="gramStart"/>
            <w:r w:rsidRPr="00554A28">
              <w:rPr>
                <w:rFonts w:cstheme="minorHAnsi"/>
                <w:kern w:val="0"/>
                <w14:ligatures w14:val="none"/>
              </w:rPr>
              <w:t>Hertfordshire county</w:t>
            </w:r>
            <w:proofErr w:type="gramEnd"/>
            <w:r w:rsidRPr="00554A28">
              <w:rPr>
                <w:rFonts w:cstheme="minorHAnsi"/>
                <w:kern w:val="0"/>
                <w14:ligatures w14:val="none"/>
              </w:rPr>
              <w:t xml:space="preserve"> council, Voices of Hertfordshire, Services for young people and Health social media channels for the day on the 3</w:t>
            </w:r>
            <w:r w:rsidRPr="00554A28">
              <w:rPr>
                <w:rFonts w:cstheme="minorHAnsi"/>
                <w:kern w:val="0"/>
                <w:vertAlign w:val="superscript"/>
                <w14:ligatures w14:val="none"/>
              </w:rPr>
              <w:t>rd</w:t>
            </w:r>
            <w:r w:rsidRPr="00554A28">
              <w:rPr>
                <w:rFonts w:cstheme="minorHAnsi"/>
                <w:kern w:val="0"/>
                <w14:ligatures w14:val="none"/>
              </w:rPr>
              <w:t xml:space="preserve"> December 2024 as part of World Disability Day.  This is your chance to air your views on what is good and what could be better with regards to </w:t>
            </w:r>
            <w:r w:rsidRPr="00554A28">
              <w:rPr>
                <w:rFonts w:cstheme="minorHAnsi"/>
                <w:kern w:val="0"/>
                <w14:ligatures w14:val="none"/>
              </w:rPr>
              <w:lastRenderedPageBreak/>
              <w:t>special education needs support in Hertfordshir</w:t>
            </w:r>
            <w:r w:rsidR="00D61AE8">
              <w:rPr>
                <w:rFonts w:cstheme="minorHAnsi"/>
                <w:kern w:val="0"/>
                <w14:ligatures w14:val="none"/>
              </w:rPr>
              <w:t>e</w:t>
            </w:r>
          </w:p>
        </w:tc>
        <w:tc>
          <w:tcPr>
            <w:tcW w:w="5676" w:type="dxa"/>
            <w:gridSpan w:val="2"/>
          </w:tcPr>
          <w:p w14:paraId="24ED68CB" w14:textId="77777777" w:rsidR="00554A28" w:rsidRPr="00D61AE8" w:rsidRDefault="00554A28" w:rsidP="00880E22">
            <w:pPr>
              <w:contextualSpacing/>
              <w:rPr>
                <w:rFonts w:cstheme="minorHAnsi"/>
                <w:color w:val="FF0000"/>
                <w:kern w:val="0"/>
                <w14:ligatures w14:val="none"/>
              </w:rPr>
            </w:pPr>
            <w:r w:rsidRPr="00D61AE8">
              <w:rPr>
                <w:rFonts w:cstheme="minorHAnsi"/>
                <w:color w:val="FF0000"/>
                <w:kern w:val="0"/>
                <w14:ligatures w14:val="none"/>
              </w:rPr>
              <w:lastRenderedPageBreak/>
              <w:t xml:space="preserve">All schools: </w:t>
            </w:r>
          </w:p>
          <w:p w14:paraId="2B6C449D" w14:textId="641C18B9" w:rsidR="00306039" w:rsidRPr="00554A28" w:rsidRDefault="00306039" w:rsidP="00880E22">
            <w:pPr>
              <w:contextualSpacing/>
              <w:rPr>
                <w:rFonts w:cstheme="minorHAnsi"/>
                <w:kern w:val="0"/>
                <w14:ligatures w14:val="none"/>
              </w:rPr>
            </w:pPr>
            <w:r w:rsidRPr="00D61AE8">
              <w:rPr>
                <w:rFonts w:cstheme="minorHAnsi"/>
                <w:color w:val="FF0000"/>
                <w:kern w:val="0"/>
                <w14:ligatures w14:val="none"/>
              </w:rPr>
              <w:t xml:space="preserve">Take back to school task for November meetings.  How will the young people </w:t>
            </w:r>
            <w:r w:rsidR="00554A28" w:rsidRPr="00D61AE8">
              <w:rPr>
                <w:rFonts w:cstheme="minorHAnsi"/>
                <w:color w:val="FF0000"/>
                <w:kern w:val="0"/>
                <w14:ligatures w14:val="none"/>
              </w:rPr>
              <w:t xml:space="preserve">provide social media content for #SENDtakeover2024 </w:t>
            </w:r>
          </w:p>
        </w:tc>
      </w:tr>
      <w:tr w:rsidR="00500D54" w:rsidRPr="00554A28" w14:paraId="358D1FCB" w14:textId="77777777" w:rsidTr="00D406DB">
        <w:trPr>
          <w:trHeight w:val="213"/>
        </w:trPr>
        <w:tc>
          <w:tcPr>
            <w:tcW w:w="9108" w:type="dxa"/>
            <w:gridSpan w:val="3"/>
          </w:tcPr>
          <w:p w14:paraId="188EB39C" w14:textId="193B7267" w:rsidR="00500D54" w:rsidRPr="00D406DB" w:rsidRDefault="00500D54" w:rsidP="00880E22">
            <w:pPr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D406DB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Any questions please let Sarah know on </w:t>
            </w:r>
            <w:hyperlink r:id="rId7" w:history="1">
              <w:r w:rsidRPr="00D406DB">
                <w:rPr>
                  <w:rStyle w:val="Hyperlink"/>
                  <w:rFonts w:cstheme="minorHAnsi"/>
                  <w:kern w:val="0"/>
                  <w:sz w:val="18"/>
                  <w:szCs w:val="18"/>
                  <w14:ligatures w14:val="none"/>
                </w:rPr>
                <w:t>sarah.stevens2@hertfordshire.gov.uk</w:t>
              </w:r>
            </w:hyperlink>
          </w:p>
        </w:tc>
      </w:tr>
    </w:tbl>
    <w:p w14:paraId="0BC17B43" w14:textId="77777777" w:rsidR="00500D54" w:rsidRPr="00554A28" w:rsidRDefault="00500D54" w:rsidP="00500D54">
      <w:pPr>
        <w:rPr>
          <w:rFonts w:cstheme="minorHAnsi"/>
          <w:kern w:val="0"/>
          <w14:ligatures w14:val="none"/>
        </w:rPr>
      </w:pPr>
    </w:p>
    <w:sectPr w:rsidR="00500D54" w:rsidRPr="00554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01235"/>
    <w:multiLevelType w:val="hybridMultilevel"/>
    <w:tmpl w:val="27A66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80020">
    <w:abstractNumId w:val="0"/>
  </w:num>
  <w:num w:numId="2" w16cid:durableId="69180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53AF4"/>
    <w:rsid w:val="00071D55"/>
    <w:rsid w:val="00075975"/>
    <w:rsid w:val="00081854"/>
    <w:rsid w:val="00171137"/>
    <w:rsid w:val="001B7591"/>
    <w:rsid w:val="001C3525"/>
    <w:rsid w:val="00294F04"/>
    <w:rsid w:val="00306039"/>
    <w:rsid w:val="0032344B"/>
    <w:rsid w:val="00344C92"/>
    <w:rsid w:val="003C1F85"/>
    <w:rsid w:val="003F4CF0"/>
    <w:rsid w:val="00427DE3"/>
    <w:rsid w:val="00484172"/>
    <w:rsid w:val="004A47C3"/>
    <w:rsid w:val="004C4573"/>
    <w:rsid w:val="004C5506"/>
    <w:rsid w:val="00500D54"/>
    <w:rsid w:val="00521D4E"/>
    <w:rsid w:val="00522BB4"/>
    <w:rsid w:val="00545EFE"/>
    <w:rsid w:val="00554A28"/>
    <w:rsid w:val="005D46A7"/>
    <w:rsid w:val="0066332F"/>
    <w:rsid w:val="00692174"/>
    <w:rsid w:val="006C4F23"/>
    <w:rsid w:val="007737C0"/>
    <w:rsid w:val="007D5EB0"/>
    <w:rsid w:val="00812C81"/>
    <w:rsid w:val="00825409"/>
    <w:rsid w:val="00880E22"/>
    <w:rsid w:val="008A2B30"/>
    <w:rsid w:val="008C344C"/>
    <w:rsid w:val="008D22E9"/>
    <w:rsid w:val="0090393C"/>
    <w:rsid w:val="009A68F4"/>
    <w:rsid w:val="009D6A3F"/>
    <w:rsid w:val="009D709F"/>
    <w:rsid w:val="009F7603"/>
    <w:rsid w:val="00A10359"/>
    <w:rsid w:val="00A20954"/>
    <w:rsid w:val="00A46A79"/>
    <w:rsid w:val="00A51B42"/>
    <w:rsid w:val="00A51D39"/>
    <w:rsid w:val="00A67454"/>
    <w:rsid w:val="00A9781D"/>
    <w:rsid w:val="00AB747C"/>
    <w:rsid w:val="00B02352"/>
    <w:rsid w:val="00CE726E"/>
    <w:rsid w:val="00D1013F"/>
    <w:rsid w:val="00D10F5B"/>
    <w:rsid w:val="00D1537D"/>
    <w:rsid w:val="00D406DB"/>
    <w:rsid w:val="00D479F7"/>
    <w:rsid w:val="00D61AE8"/>
    <w:rsid w:val="00D73A30"/>
    <w:rsid w:val="00D83634"/>
    <w:rsid w:val="00DF35F9"/>
    <w:rsid w:val="00E27409"/>
    <w:rsid w:val="00E93723"/>
    <w:rsid w:val="00EE1B09"/>
    <w:rsid w:val="00EF4BF4"/>
    <w:rsid w:val="00F04087"/>
    <w:rsid w:val="00F21C6A"/>
    <w:rsid w:val="00F27FAF"/>
    <w:rsid w:val="00F74E32"/>
    <w:rsid w:val="00FD191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BLyD6Roy_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10</cp:revision>
  <dcterms:created xsi:type="dcterms:W3CDTF">2024-10-16T14:14:00Z</dcterms:created>
  <dcterms:modified xsi:type="dcterms:W3CDTF">2024-10-16T14:20:00Z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